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2"/>
      </w:pPr>
      <w:r>
        <w:rPr>
          <w:spacing w:val="-4"/>
        </w:rPr>
        <w:t>Legal</w:t>
      </w:r>
      <w:r>
        <w:rPr>
          <w:spacing w:val="-8"/>
        </w:rPr>
        <w:t> </w:t>
      </w:r>
      <w:r>
        <w:rPr>
          <w:spacing w:val="-4"/>
        </w:rPr>
        <w:t>Reasoning</w:t>
      </w:r>
      <w:r>
        <w:rPr>
          <w:spacing w:val="-7"/>
        </w:rPr>
        <w:t> </w:t>
      </w:r>
      <w:r>
        <w:rPr>
          <w:spacing w:val="-4"/>
        </w:rPr>
        <w:t>and</w:t>
      </w:r>
      <w:r>
        <w:rPr>
          <w:spacing w:val="-7"/>
        </w:rPr>
        <w:t> </w:t>
      </w:r>
      <w:r>
        <w:rPr>
          <w:spacing w:val="-4"/>
        </w:rPr>
        <w:t>Legal</w:t>
      </w:r>
      <w:r>
        <w:rPr>
          <w:spacing w:val="-7"/>
        </w:rPr>
        <w:t> </w:t>
      </w:r>
      <w:r>
        <w:rPr>
          <w:spacing w:val="-4"/>
        </w:rPr>
        <w:t>Writing</w:t>
      </w:r>
    </w:p>
    <w:p>
      <w:pPr>
        <w:pStyle w:val="BodyText"/>
        <w:spacing w:before="46"/>
        <w:ind w:right="180"/>
        <w:jc w:val="right"/>
        <w:rPr>
          <w:rFonts w:ascii="Arial"/>
        </w:rPr>
      </w:pPr>
      <w:r>
        <w:rPr>
          <w:rFonts w:ascii="Arial"/>
          <w:spacing w:val="-6"/>
        </w:rPr>
        <w:t>Neumann,</w:t>
      </w:r>
      <w:r>
        <w:rPr>
          <w:rFonts w:ascii="Arial"/>
          <w:spacing w:val="-8"/>
        </w:rPr>
        <w:t> </w:t>
      </w:r>
      <w:r>
        <w:rPr>
          <w:rFonts w:ascii="Arial"/>
          <w:spacing w:val="-6"/>
        </w:rPr>
        <w:t>Margolis &amp;</w:t>
      </w:r>
      <w:r>
        <w:rPr>
          <w:rFonts w:ascii="Arial"/>
          <w:spacing w:val="-5"/>
        </w:rPr>
        <w:t> </w:t>
      </w:r>
      <w:r>
        <w:rPr>
          <w:rFonts w:ascii="Arial"/>
          <w:spacing w:val="-6"/>
        </w:rPr>
        <w:t>Stanchi</w:t>
      </w:r>
    </w:p>
    <w:p>
      <w:pPr>
        <w:spacing w:before="42"/>
        <w:ind w:left="0" w:right="177" w:firstLine="0"/>
        <w:jc w:val="right"/>
        <w:rPr>
          <w:rFonts w:ascii="Arial" w:hAnsi="Arial"/>
          <w:sz w:val="20"/>
        </w:rPr>
      </w:pPr>
      <w:r>
        <w:rPr>
          <w:rFonts w:ascii="Arial" w:hAnsi="Arial"/>
          <w:spacing w:val="-6"/>
          <w:sz w:val="20"/>
        </w:rPr>
        <w:t>10th</w:t>
      </w:r>
      <w:r>
        <w:rPr>
          <w:rFonts w:ascii="Arial" w:hAnsi="Arial"/>
          <w:spacing w:val="-9"/>
          <w:sz w:val="20"/>
        </w:rPr>
        <w:t> </w:t>
      </w:r>
      <w:r>
        <w:rPr>
          <w:rFonts w:ascii="Arial" w:hAnsi="Arial"/>
          <w:spacing w:val="-6"/>
          <w:sz w:val="20"/>
        </w:rPr>
        <w:t>edition</w:t>
      </w:r>
      <w:r>
        <w:rPr>
          <w:rFonts w:ascii="Arial" w:hAnsi="Arial"/>
          <w:spacing w:val="-8"/>
          <w:sz w:val="20"/>
        </w:rPr>
        <w:t> </w:t>
      </w:r>
      <w:r>
        <w:rPr>
          <w:rFonts w:ascii="Arial" w:hAnsi="Arial"/>
          <w:spacing w:val="-6"/>
          <w:sz w:val="20"/>
        </w:rPr>
        <w:t>©</w:t>
      </w:r>
      <w:r>
        <w:rPr>
          <w:rFonts w:ascii="Arial" w:hAnsi="Arial"/>
          <w:spacing w:val="-8"/>
          <w:sz w:val="20"/>
        </w:rPr>
        <w:t> </w:t>
      </w:r>
      <w:r>
        <w:rPr>
          <w:rFonts w:ascii="Arial" w:hAnsi="Arial"/>
          <w:spacing w:val="-6"/>
          <w:sz w:val="20"/>
        </w:rPr>
        <w:t>2026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127"/>
        <w:rPr>
          <w:rFonts w:ascii="Arial"/>
          <w:sz w:val="20"/>
        </w:rPr>
      </w:pPr>
    </w:p>
    <w:p>
      <w:pPr>
        <w:pStyle w:val="Heading1"/>
        <w:spacing w:line="297" w:lineRule="auto"/>
      </w:pPr>
      <w:r>
        <w:rPr>
          <w:color w:val="0000FF"/>
          <w:spacing w:val="-4"/>
        </w:rPr>
        <w:t>Outlining</w:t>
      </w:r>
      <w:r>
        <w:rPr>
          <w:color w:val="0000FF"/>
          <w:spacing w:val="-19"/>
        </w:rPr>
        <w:t> </w:t>
      </w:r>
      <w:r>
        <w:rPr>
          <w:color w:val="0000FF"/>
          <w:spacing w:val="-4"/>
        </w:rPr>
        <w:t>and</w:t>
      </w:r>
      <w:r>
        <w:rPr>
          <w:color w:val="0000FF"/>
          <w:spacing w:val="-18"/>
        </w:rPr>
        <w:t> </w:t>
      </w:r>
      <w:r>
        <w:rPr>
          <w:color w:val="0000FF"/>
          <w:spacing w:val="-4"/>
        </w:rPr>
        <w:t>Flowcharting </w:t>
      </w:r>
      <w:r>
        <w:rPr>
          <w:color w:val="0000FF"/>
        </w:rPr>
        <w:t>In Casebook Courses</w:t>
      </w:r>
    </w:p>
    <w:p>
      <w:pPr>
        <w:pStyle w:val="BodyText"/>
        <w:spacing w:before="290"/>
        <w:rPr>
          <w:b/>
          <w:sz w:val="36"/>
        </w:rPr>
      </w:pPr>
    </w:p>
    <w:p>
      <w:pPr>
        <w:pStyle w:val="BodyText"/>
        <w:spacing w:line="252" w:lineRule="auto" w:before="1"/>
        <w:ind w:left="180" w:right="230" w:firstLine="435"/>
      </w:pPr>
      <w:r>
        <w:rPr/>
        <w:t>Many</w:t>
      </w:r>
      <w:r>
        <w:rPr>
          <w:spacing w:val="-6"/>
        </w:rPr>
        <w:t> </w:t>
      </w:r>
      <w:r>
        <w:rPr/>
        <w:t>study</w:t>
      </w:r>
      <w:r>
        <w:rPr>
          <w:spacing w:val="-6"/>
        </w:rPr>
        <w:t> </w:t>
      </w:r>
      <w:r>
        <w:rPr/>
        <w:t>aids</w:t>
      </w:r>
      <w:r>
        <w:rPr>
          <w:spacing w:val="-5"/>
        </w:rPr>
        <w:t> </w:t>
      </w:r>
      <w:r>
        <w:rPr/>
        <w:t>explain</w:t>
      </w:r>
      <w:r>
        <w:rPr>
          <w:spacing w:val="-5"/>
        </w:rPr>
        <w:t> </w:t>
      </w:r>
      <w:r>
        <w:rPr/>
        <w:t>how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outline</w:t>
      </w:r>
      <w:r>
        <w:rPr>
          <w:spacing w:val="-6"/>
        </w:rPr>
        <w:t> </w:t>
      </w:r>
      <w:r>
        <w:rPr/>
        <w:t>and</w:t>
      </w:r>
      <w:r>
        <w:rPr>
          <w:spacing w:val="-5"/>
        </w:rPr>
        <w:t> </w:t>
      </w:r>
      <w:r>
        <w:rPr/>
        <w:t>flowchart</w:t>
      </w:r>
      <w:r>
        <w:rPr>
          <w:spacing w:val="-6"/>
        </w:rPr>
        <w:t> </w:t>
      </w:r>
      <w:r>
        <w:rPr/>
        <w:t>in</w:t>
      </w:r>
      <w:r>
        <w:rPr>
          <w:spacing w:val="-5"/>
        </w:rPr>
        <w:t> </w:t>
      </w:r>
      <w:r>
        <w:rPr/>
        <w:t>courses</w:t>
      </w:r>
      <w:r>
        <w:rPr>
          <w:spacing w:val="-4"/>
        </w:rPr>
        <w:t> </w:t>
      </w:r>
      <w:r>
        <w:rPr/>
        <w:t>where</w:t>
      </w:r>
      <w:r>
        <w:rPr>
          <w:spacing w:val="-6"/>
        </w:rPr>
        <w:t> </w:t>
      </w:r>
      <w:r>
        <w:rPr/>
        <w:t>you</w:t>
      </w:r>
      <w:r>
        <w:rPr>
          <w:spacing w:val="-2"/>
        </w:rPr>
        <w:t> </w:t>
      </w:r>
      <w:r>
        <w:rPr/>
        <w:t>use</w:t>
      </w:r>
      <w:r>
        <w:rPr>
          <w:spacing w:val="-6"/>
        </w:rPr>
        <w:t> </w:t>
      </w:r>
      <w:r>
        <w:rPr/>
        <w:t>a casebook.</w:t>
      </w:r>
      <w:r>
        <w:rPr>
          <w:spacing w:val="40"/>
        </w:rPr>
        <w:t> </w:t>
      </w:r>
      <w:r>
        <w:rPr/>
        <w:t>This article offers some additional thoughts.</w:t>
      </w:r>
    </w:p>
    <w:p>
      <w:pPr>
        <w:pStyle w:val="BodyText"/>
        <w:spacing w:before="14"/>
      </w:pPr>
    </w:p>
    <w:p>
      <w:pPr>
        <w:pStyle w:val="BodyText"/>
        <w:spacing w:line="252" w:lineRule="auto" w:before="1"/>
        <w:ind w:left="180" w:firstLine="435"/>
      </w:pPr>
      <w:r>
        <w:rPr/>
        <w:t>Some students do better with outlining.</w:t>
      </w:r>
      <w:r>
        <w:rPr>
          <w:spacing w:val="40"/>
        </w:rPr>
        <w:t> </w:t>
      </w:r>
      <w:r>
        <w:rPr/>
        <w:t>Others do better flowcharting.</w:t>
      </w:r>
      <w:r>
        <w:rPr>
          <w:spacing w:val="40"/>
        </w:rPr>
        <w:t> </w:t>
      </w:r>
      <w:r>
        <w:rPr/>
        <w:t>Some students outline</w:t>
      </w:r>
      <w:r>
        <w:rPr>
          <w:spacing w:val="-2"/>
        </w:rPr>
        <w:t> </w:t>
      </w:r>
      <w:r>
        <w:rPr/>
        <w:t>some</w:t>
      </w:r>
      <w:r>
        <w:rPr>
          <w:spacing w:val="-2"/>
        </w:rPr>
        <w:t> </w:t>
      </w:r>
      <w:r>
        <w:rPr/>
        <w:t>parts of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course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flowchart</w:t>
      </w:r>
      <w:r>
        <w:rPr>
          <w:spacing w:val="-2"/>
        </w:rPr>
        <w:t> </w:t>
      </w:r>
      <w:r>
        <w:rPr/>
        <w:t>others.</w:t>
      </w:r>
      <w:r>
        <w:rPr>
          <w:spacing w:val="-2"/>
        </w:rPr>
        <w:t> </w:t>
      </w:r>
      <w:r>
        <w:rPr/>
        <w:t>Use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method that</w:t>
      </w:r>
      <w:r>
        <w:rPr>
          <w:spacing w:val="-2"/>
        </w:rPr>
        <w:t> </w:t>
      </w:r>
      <w:r>
        <w:rPr/>
        <w:t>works best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>
          <w:spacing w:val="-4"/>
        </w:rPr>
        <w:t>you.</w:t>
      </w:r>
    </w:p>
    <w:p>
      <w:pPr>
        <w:pStyle w:val="BodyText"/>
        <w:spacing w:before="14"/>
      </w:pPr>
    </w:p>
    <w:p>
      <w:pPr>
        <w:pStyle w:val="BodyText"/>
        <w:spacing w:before="1"/>
        <w:ind w:left="615"/>
      </w:pPr>
      <w:r>
        <w:rPr/>
        <w:t>Start</w:t>
      </w:r>
      <w:r>
        <w:rPr>
          <w:spacing w:val="1"/>
        </w:rPr>
        <w:t> </w:t>
      </w:r>
      <w:r>
        <w:rPr/>
        <w:t>outlining</w:t>
      </w:r>
      <w:r>
        <w:rPr>
          <w:spacing w:val="2"/>
        </w:rPr>
        <w:t> </w:t>
      </w:r>
      <w:r>
        <w:rPr/>
        <w:t>or</w:t>
      </w:r>
      <w:r>
        <w:rPr>
          <w:spacing w:val="2"/>
        </w:rPr>
        <w:t> </w:t>
      </w:r>
      <w:r>
        <w:rPr/>
        <w:t>flowcharting</w:t>
      </w:r>
      <w:r>
        <w:rPr>
          <w:spacing w:val="2"/>
        </w:rPr>
        <w:t> </w:t>
      </w:r>
      <w:r>
        <w:rPr/>
        <w:t>no</w:t>
      </w:r>
      <w:r>
        <w:rPr>
          <w:spacing w:val="1"/>
        </w:rPr>
        <w:t> </w:t>
      </w:r>
      <w:r>
        <w:rPr/>
        <w:t>later</w:t>
      </w:r>
      <w:r>
        <w:rPr>
          <w:spacing w:val="2"/>
        </w:rPr>
        <w:t> </w:t>
      </w:r>
      <w:r>
        <w:rPr/>
        <w:t>than</w:t>
      </w:r>
      <w:r>
        <w:rPr>
          <w:spacing w:val="3"/>
        </w:rPr>
        <w:t> </w:t>
      </w:r>
      <w:r>
        <w:rPr/>
        <w:t>the</w:t>
      </w:r>
      <w:r>
        <w:rPr>
          <w:spacing w:val="2"/>
        </w:rPr>
        <w:t> </w:t>
      </w:r>
      <w:r>
        <w:rPr/>
        <w:t>third</w:t>
      </w:r>
      <w:r>
        <w:rPr>
          <w:spacing w:val="2"/>
        </w:rPr>
        <w:t> </w:t>
      </w:r>
      <w:r>
        <w:rPr/>
        <w:t>week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>
          <w:spacing w:val="-2"/>
        </w:rPr>
        <w:t>classes.</w:t>
      </w:r>
    </w:p>
    <w:p>
      <w:pPr>
        <w:pStyle w:val="BodyText"/>
        <w:spacing w:before="26"/>
      </w:pPr>
    </w:p>
    <w:p>
      <w:pPr>
        <w:pStyle w:val="BodyText"/>
        <w:spacing w:line="252" w:lineRule="auto"/>
        <w:ind w:left="180" w:right="230" w:firstLine="435"/>
      </w:pPr>
      <w:r>
        <w:rPr/>
        <w:t>A casebook course is broken down into units.</w:t>
      </w:r>
      <w:r>
        <w:rPr>
          <w:spacing w:val="40"/>
        </w:rPr>
        <w:t> </w:t>
      </w:r>
      <w:r>
        <w:rPr/>
        <w:t>For example, you can tell one unit is ending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another</w:t>
      </w:r>
      <w:r>
        <w:rPr>
          <w:spacing w:val="-3"/>
        </w:rPr>
        <w:t> </w:t>
      </w:r>
      <w:r>
        <w:rPr/>
        <w:t>is beginning</w:t>
      </w:r>
      <w:r>
        <w:rPr>
          <w:spacing w:val="-3"/>
        </w:rPr>
        <w:t> </w:t>
      </w:r>
      <w:r>
        <w:rPr/>
        <w:t>when</w:t>
      </w:r>
      <w:r>
        <w:rPr>
          <w:spacing w:val="-1"/>
        </w:rPr>
        <w:t> </w:t>
      </w:r>
      <w:r>
        <w:rPr/>
        <w:t>you hear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Contracts</w:t>
      </w:r>
      <w:r>
        <w:rPr>
          <w:spacing w:val="-2"/>
        </w:rPr>
        <w:t> </w:t>
      </w:r>
      <w:r>
        <w:rPr/>
        <w:t>teacher</w:t>
      </w:r>
      <w:r>
        <w:rPr>
          <w:spacing w:val="-3"/>
        </w:rPr>
        <w:t> </w:t>
      </w:r>
      <w:r>
        <w:rPr/>
        <w:t>say,</w:t>
      </w:r>
      <w:r>
        <w:rPr>
          <w:spacing w:val="-3"/>
        </w:rPr>
        <w:t> </w:t>
      </w:r>
      <w:r>
        <w:rPr/>
        <w:t>“We’ve</w:t>
      </w:r>
      <w:r>
        <w:rPr>
          <w:spacing w:val="-3"/>
        </w:rPr>
        <w:t> </w:t>
      </w:r>
      <w:r>
        <w:rPr/>
        <w:t>just</w:t>
      </w:r>
      <w:r>
        <w:rPr>
          <w:spacing w:val="-4"/>
        </w:rPr>
        <w:t> </w:t>
      </w:r>
      <w:r>
        <w:rPr/>
        <w:t>finished offer and acceptance, and next week we’ll start consideration.”</w:t>
      </w:r>
      <w:r>
        <w:rPr>
          <w:spacing w:val="40"/>
        </w:rPr>
        <w:t> </w:t>
      </w:r>
      <w:r>
        <w:rPr/>
        <w:t>Offer and acceptance is a unit, and consideration is another unit.</w:t>
      </w:r>
    </w:p>
    <w:p>
      <w:pPr>
        <w:pStyle w:val="BodyText"/>
        <w:spacing w:before="17"/>
      </w:pPr>
    </w:p>
    <w:p>
      <w:pPr>
        <w:pStyle w:val="BodyText"/>
        <w:spacing w:line="252" w:lineRule="auto"/>
        <w:ind w:left="180" w:right="230" w:firstLine="435"/>
      </w:pPr>
      <w:r>
        <w:rPr/>
        <w:t>Do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offer</w:t>
      </w:r>
      <w:r>
        <w:rPr>
          <w:spacing w:val="-1"/>
        </w:rPr>
        <w:t> </w:t>
      </w:r>
      <w:r>
        <w:rPr/>
        <w:t>and acceptance</w:t>
      </w:r>
      <w:r>
        <w:rPr>
          <w:spacing w:val="-1"/>
        </w:rPr>
        <w:t> </w:t>
      </w:r>
      <w:r>
        <w:rPr/>
        <w:t>part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your</w:t>
      </w:r>
      <w:r>
        <w:rPr>
          <w:spacing w:val="-1"/>
        </w:rPr>
        <w:t> </w:t>
      </w:r>
      <w:r>
        <w:rPr/>
        <w:t>Contracts outline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flowcharts </w:t>
      </w:r>
      <w:r>
        <w:rPr>
          <w:i/>
        </w:rPr>
        <w:t>as</w:t>
      </w:r>
      <w:r>
        <w:rPr>
          <w:i/>
          <w:spacing w:val="-1"/>
        </w:rPr>
        <w:t> </w:t>
      </w:r>
      <w:r>
        <w:rPr>
          <w:i/>
        </w:rPr>
        <w:t>soon</w:t>
      </w:r>
      <w:r>
        <w:rPr>
          <w:i/>
          <w:spacing w:val="-1"/>
        </w:rPr>
        <w:t> </w:t>
      </w:r>
      <w:r>
        <w:rPr>
          <w:i/>
        </w:rPr>
        <w:t>as</w:t>
      </w:r>
      <w:r>
        <w:rPr>
          <w:i/>
          <w:spacing w:val="-1"/>
        </w:rPr>
        <w:t> </w:t>
      </w:r>
      <w:r>
        <w:rPr>
          <w:i/>
        </w:rPr>
        <w:t>that unit</w:t>
      </w:r>
      <w:r>
        <w:rPr>
          <w:i/>
          <w:spacing w:val="-11"/>
        </w:rPr>
        <w:t> </w:t>
      </w:r>
      <w:r>
        <w:rPr>
          <w:i/>
        </w:rPr>
        <w:t>ends</w:t>
      </w:r>
      <w:r>
        <w:rPr/>
        <w:t>.</w:t>
      </w:r>
      <w:r>
        <w:rPr>
          <w:spacing w:val="33"/>
        </w:rPr>
        <w:t> </w:t>
      </w:r>
      <w:r>
        <w:rPr/>
        <w:t>Don’t</w:t>
      </w:r>
      <w:r>
        <w:rPr>
          <w:spacing w:val="-11"/>
        </w:rPr>
        <w:t> </w:t>
      </w:r>
      <w:r>
        <w:rPr/>
        <w:t>wait</w:t>
      </w:r>
      <w:r>
        <w:rPr>
          <w:spacing w:val="-11"/>
        </w:rPr>
        <w:t> </w:t>
      </w:r>
      <w:r>
        <w:rPr/>
        <w:t>until</w:t>
      </w:r>
      <w:r>
        <w:rPr>
          <w:spacing w:val="-11"/>
        </w:rPr>
        <w:t> </w:t>
      </w:r>
      <w:r>
        <w:rPr/>
        <w:t>later.</w:t>
      </w:r>
      <w:r>
        <w:rPr>
          <w:spacing w:val="33"/>
        </w:rPr>
        <w:t> </w:t>
      </w:r>
      <w:r>
        <w:rPr/>
        <w:t>Do</w:t>
      </w:r>
      <w:r>
        <w:rPr>
          <w:spacing w:val="-11"/>
        </w:rPr>
        <w:t> </w:t>
      </w:r>
      <w:r>
        <w:rPr/>
        <w:t>it</w:t>
      </w:r>
      <w:r>
        <w:rPr>
          <w:spacing w:val="-9"/>
        </w:rPr>
        <w:t> </w:t>
      </w:r>
      <w:r>
        <w:rPr>
          <w:i/>
        </w:rPr>
        <w:t>immediately</w:t>
      </w:r>
      <w:r>
        <w:rPr/>
        <w:t>,</w:t>
      </w:r>
      <w:r>
        <w:rPr>
          <w:spacing w:val="-11"/>
        </w:rPr>
        <w:t> </w:t>
      </w:r>
      <w:r>
        <w:rPr/>
        <w:t>while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subject</w:t>
      </w:r>
      <w:r>
        <w:rPr>
          <w:spacing w:val="-11"/>
        </w:rPr>
        <w:t> </w:t>
      </w:r>
      <w:r>
        <w:rPr/>
        <w:t>is</w:t>
      </w:r>
      <w:r>
        <w:rPr>
          <w:spacing w:val="-10"/>
        </w:rPr>
        <w:t> </w:t>
      </w:r>
      <w:r>
        <w:rPr/>
        <w:t>fresh</w:t>
      </w:r>
      <w:r>
        <w:rPr>
          <w:spacing w:val="-10"/>
        </w:rPr>
        <w:t> </w:t>
      </w:r>
      <w:r>
        <w:rPr/>
        <w:t>in</w:t>
      </w:r>
      <w:r>
        <w:rPr>
          <w:spacing w:val="-10"/>
        </w:rPr>
        <w:t> </w:t>
      </w:r>
      <w:r>
        <w:rPr/>
        <w:t>your</w:t>
      </w:r>
      <w:r>
        <w:rPr>
          <w:spacing w:val="-11"/>
        </w:rPr>
        <w:t> </w:t>
      </w:r>
      <w:r>
        <w:rPr/>
        <w:t>mind.</w:t>
      </w:r>
      <w:r>
        <w:rPr>
          <w:spacing w:val="33"/>
        </w:rPr>
        <w:t> </w:t>
      </w:r>
      <w:r>
        <w:rPr/>
        <w:t>If you wait, your class notes won’t mean as much to you as they do at the moment that unit is over.</w:t>
      </w:r>
      <w:r>
        <w:rPr>
          <w:spacing w:val="40"/>
        </w:rPr>
        <w:t> </w:t>
      </w:r>
      <w:r>
        <w:rPr/>
        <w:t>And when the teacher has finished consideration, do </w:t>
      </w:r>
      <w:r>
        <w:rPr>
          <w:i/>
        </w:rPr>
        <w:t>that </w:t>
      </w:r>
      <w:r>
        <w:rPr/>
        <w:t>part of your outline </w:t>
      </w:r>
      <w:r>
        <w:rPr>
          <w:i/>
          <w:spacing w:val="-2"/>
        </w:rPr>
        <w:t>immediately</w:t>
      </w:r>
      <w:r>
        <w:rPr>
          <w:spacing w:val="-2"/>
        </w:rPr>
        <w:t>.</w:t>
      </w:r>
    </w:p>
    <w:p>
      <w:pPr>
        <w:pStyle w:val="BodyText"/>
        <w:spacing w:before="17"/>
      </w:pPr>
    </w:p>
    <w:p>
      <w:pPr>
        <w:pStyle w:val="BodyText"/>
        <w:spacing w:line="252" w:lineRule="auto"/>
        <w:ind w:left="180" w:firstLine="435"/>
      </w:pPr>
      <w:r>
        <w:rPr/>
        <w:t>Don’t</w:t>
      </w:r>
      <w:r>
        <w:rPr>
          <w:spacing w:val="-2"/>
        </w:rPr>
        <w:t> </w:t>
      </w:r>
      <w:r>
        <w:rPr/>
        <w:t>make</w:t>
      </w:r>
      <w:r>
        <w:rPr>
          <w:spacing w:val="-2"/>
        </w:rPr>
        <w:t> </w:t>
      </w:r>
      <w:r>
        <w:rPr/>
        <w:t>one</w:t>
      </w:r>
      <w:r>
        <w:rPr>
          <w:spacing w:val="-2"/>
        </w:rPr>
        <w:t> </w:t>
      </w:r>
      <w:r>
        <w:rPr/>
        <w:t>big</w:t>
      </w:r>
      <w:r>
        <w:rPr>
          <w:spacing w:val="-2"/>
        </w:rPr>
        <w:t> </w:t>
      </w:r>
      <w:r>
        <w:rPr/>
        <w:t>outline.</w:t>
      </w:r>
      <w:r>
        <w:rPr>
          <w:spacing w:val="40"/>
        </w:rPr>
        <w:t> </w:t>
      </w:r>
      <w:r>
        <w:rPr/>
        <w:t>Make</w:t>
      </w:r>
      <w:r>
        <w:rPr>
          <w:spacing w:val="-2"/>
        </w:rPr>
        <w:t> </w:t>
      </w:r>
      <w:r>
        <w:rPr/>
        <w:t>several</w:t>
      </w:r>
      <w:r>
        <w:rPr>
          <w:spacing w:val="-2"/>
        </w:rPr>
        <w:t> </w:t>
      </w:r>
      <w:r>
        <w:rPr/>
        <w:t>smaller</w:t>
      </w:r>
      <w:r>
        <w:rPr>
          <w:spacing w:val="-2"/>
        </w:rPr>
        <w:t> </w:t>
      </w:r>
      <w:r>
        <w:rPr/>
        <w:t>outlines — one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each</w:t>
      </w:r>
      <w:r>
        <w:rPr>
          <w:spacing w:val="-2"/>
        </w:rPr>
        <w:t> </w:t>
      </w:r>
      <w:r>
        <w:rPr/>
        <w:t>unit.</w:t>
      </w:r>
      <w:r>
        <w:rPr>
          <w:spacing w:val="40"/>
        </w:rPr>
        <w:t> </w:t>
      </w:r>
      <w:r>
        <w:rPr/>
        <w:t>Stitch them together to make an outline for the course.</w:t>
      </w:r>
    </w:p>
    <w:p>
      <w:pPr>
        <w:pStyle w:val="BodyText"/>
        <w:spacing w:before="15"/>
      </w:pPr>
    </w:p>
    <w:p>
      <w:pPr>
        <w:pStyle w:val="BodyText"/>
        <w:spacing w:line="252" w:lineRule="auto"/>
        <w:ind w:left="180" w:right="376" w:firstLine="441"/>
        <w:jc w:val="both"/>
      </w:pPr>
      <w:r>
        <w:rPr>
          <w:i/>
        </w:rPr>
        <w:t>Making</w:t>
      </w:r>
      <w:r>
        <w:rPr>
          <w:i/>
          <w:spacing w:val="-11"/>
        </w:rPr>
        <w:t> </w:t>
      </w:r>
      <w:r>
        <w:rPr/>
        <w:t>outlines</w:t>
      </w:r>
      <w:r>
        <w:rPr>
          <w:spacing w:val="-11"/>
        </w:rPr>
        <w:t> </w:t>
      </w:r>
      <w:r>
        <w:rPr/>
        <w:t>and</w:t>
      </w:r>
      <w:r>
        <w:rPr>
          <w:spacing w:val="-12"/>
        </w:rPr>
        <w:t> </w:t>
      </w:r>
      <w:r>
        <w:rPr/>
        <w:t>flowcharts</w:t>
      </w:r>
      <w:r>
        <w:rPr>
          <w:spacing w:val="-11"/>
        </w:rPr>
        <w:t> </w:t>
      </w:r>
      <w:r>
        <w:rPr/>
        <w:t>is</w:t>
      </w:r>
      <w:r>
        <w:rPr>
          <w:spacing w:val="-10"/>
        </w:rPr>
        <w:t> </w:t>
      </w:r>
      <w:r>
        <w:rPr/>
        <w:t>more</w:t>
      </w:r>
      <w:r>
        <w:rPr>
          <w:spacing w:val="-12"/>
        </w:rPr>
        <w:t> </w:t>
      </w:r>
      <w:r>
        <w:rPr/>
        <w:t>valuable</w:t>
      </w:r>
      <w:r>
        <w:rPr>
          <w:spacing w:val="-12"/>
        </w:rPr>
        <w:t> </w:t>
      </w:r>
      <w:r>
        <w:rPr/>
        <w:t>than</w:t>
      </w:r>
      <w:r>
        <w:rPr>
          <w:spacing w:val="-11"/>
        </w:rPr>
        <w:t> </w:t>
      </w:r>
      <w:r>
        <w:rPr>
          <w:i/>
        </w:rPr>
        <w:t>having</w:t>
      </w:r>
      <w:r>
        <w:rPr>
          <w:i/>
          <w:spacing w:val="-11"/>
        </w:rPr>
        <w:t> </w:t>
      </w:r>
      <w:r>
        <w:rPr/>
        <w:t>them.</w:t>
      </w:r>
      <w:r>
        <w:rPr>
          <w:spacing w:val="32"/>
        </w:rPr>
        <w:t> </w:t>
      </w:r>
      <w:r>
        <w:rPr/>
        <w:t>If</w:t>
      </w:r>
      <w:r>
        <w:rPr>
          <w:spacing w:val="-12"/>
        </w:rPr>
        <w:t> </w:t>
      </w:r>
      <w:r>
        <w:rPr/>
        <w:t>you</w:t>
      </w:r>
      <w:r>
        <w:rPr>
          <w:spacing w:val="-9"/>
        </w:rPr>
        <w:t> </w:t>
      </w:r>
      <w:r>
        <w:rPr/>
        <w:t>use</w:t>
      </w:r>
      <w:r>
        <w:rPr>
          <w:spacing w:val="-12"/>
        </w:rPr>
        <w:t> </w:t>
      </w:r>
      <w:r>
        <w:rPr/>
        <w:t>someone else’s outline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flowcharts,</w:t>
      </w:r>
      <w:r>
        <w:rPr>
          <w:spacing w:val="-1"/>
        </w:rPr>
        <w:t> </w:t>
      </w:r>
      <w:r>
        <w:rPr/>
        <w:t>you are</w:t>
      </w:r>
      <w:r>
        <w:rPr>
          <w:spacing w:val="-1"/>
        </w:rPr>
        <w:t> </w:t>
      </w:r>
      <w:r>
        <w:rPr/>
        <w:t>getting</w:t>
      </w:r>
      <w:r>
        <w:rPr>
          <w:spacing w:val="-1"/>
        </w:rPr>
        <w:t> </w:t>
      </w:r>
      <w:r>
        <w:rPr/>
        <w:t>less than half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value.</w:t>
      </w:r>
      <w:r>
        <w:rPr>
          <w:spacing w:val="40"/>
        </w:rPr>
        <w:t> </w:t>
      </w:r>
      <w:r>
        <w:rPr/>
        <w:t>When you make</w:t>
      </w:r>
      <w:r>
        <w:rPr>
          <w:spacing w:val="-1"/>
        </w:rPr>
        <w:t> </w:t>
      </w:r>
      <w:r>
        <w:rPr/>
        <w:t>them, you teach yourself how to use what you are learning.</w:t>
      </w:r>
    </w:p>
    <w:p>
      <w:pPr>
        <w:pStyle w:val="BodyText"/>
        <w:spacing w:before="16"/>
      </w:pPr>
    </w:p>
    <w:p>
      <w:pPr>
        <w:pStyle w:val="BodyText"/>
        <w:spacing w:line="252" w:lineRule="auto"/>
        <w:ind w:left="180" w:right="230" w:firstLine="435"/>
      </w:pPr>
      <w:r>
        <w:rPr/>
        <w:t>When</w:t>
      </w:r>
      <w:r>
        <w:rPr>
          <w:spacing w:val="-1"/>
        </w:rPr>
        <w:t> </w:t>
      </w:r>
      <w:r>
        <w:rPr/>
        <w:t>you outline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flowchart,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casebook’s</w:t>
      </w:r>
      <w:r>
        <w:rPr>
          <w:spacing w:val="-2"/>
        </w:rPr>
        <w:t> </w:t>
      </w:r>
      <w:r>
        <w:rPr/>
        <w:t>table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contents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your</w:t>
      </w:r>
      <w:r>
        <w:rPr>
          <w:spacing w:val="-3"/>
        </w:rPr>
        <w:t> </w:t>
      </w:r>
      <w:r>
        <w:rPr/>
        <w:t>best</w:t>
      </w:r>
      <w:r>
        <w:rPr>
          <w:spacing w:val="-3"/>
        </w:rPr>
        <w:t> </w:t>
      </w:r>
      <w:r>
        <w:rPr/>
        <w:t>friend.</w:t>
      </w:r>
      <w:r>
        <w:rPr>
          <w:spacing w:val="40"/>
        </w:rPr>
        <w:t> </w:t>
      </w:r>
      <w:r>
        <w:rPr/>
        <w:t>The table of contents collects the casebook’s chapter and section headings in one place.</w:t>
      </w:r>
      <w:r>
        <w:rPr>
          <w:spacing w:val="40"/>
        </w:rPr>
        <w:t> </w:t>
      </w:r>
      <w:r>
        <w:rPr/>
        <w:t>There you see the big picture — an overview of the entire course.</w:t>
      </w:r>
      <w:r>
        <w:rPr>
          <w:spacing w:val="40"/>
        </w:rPr>
        <w:t> </w:t>
      </w:r>
      <w:r>
        <w:rPr/>
        <w:t>Those section headings are the beginning of an outline.</w:t>
      </w:r>
    </w:p>
    <w:p>
      <w:pPr>
        <w:pStyle w:val="BodyText"/>
        <w:spacing w:before="16"/>
      </w:pPr>
    </w:p>
    <w:p>
      <w:pPr>
        <w:pStyle w:val="BodyText"/>
        <w:spacing w:line="252" w:lineRule="auto"/>
        <w:ind w:left="180" w:right="230" w:firstLine="435"/>
      </w:pPr>
      <w:r>
        <w:rPr/>
        <w:t>A flow chart poses a series of questions to ask yourself where the facts suggest a particular</w:t>
      </w:r>
      <w:r>
        <w:rPr>
          <w:spacing w:val="-6"/>
        </w:rPr>
        <w:t> </w:t>
      </w:r>
      <w:r>
        <w:rPr/>
        <w:t>type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issue.</w:t>
      </w:r>
      <w:r>
        <w:rPr>
          <w:spacing w:val="-6"/>
        </w:rPr>
        <w:t> </w:t>
      </w:r>
      <w:r>
        <w:rPr/>
        <w:t>For</w:t>
      </w:r>
      <w:r>
        <w:rPr>
          <w:spacing w:val="-6"/>
        </w:rPr>
        <w:t> </w:t>
      </w:r>
      <w:r>
        <w:rPr/>
        <w:t>example,</w:t>
      </w:r>
      <w:r>
        <w:rPr>
          <w:spacing w:val="-6"/>
        </w:rPr>
        <w:t> </w:t>
      </w:r>
      <w:r>
        <w:rPr/>
        <w:t>if</w:t>
      </w:r>
      <w:r>
        <w:rPr>
          <w:spacing w:val="-6"/>
        </w:rPr>
        <w:t> </w:t>
      </w:r>
      <w:r>
        <w:rPr/>
        <w:t>you need</w:t>
      </w:r>
      <w:r>
        <w:rPr>
          <w:spacing w:val="-3"/>
        </w:rPr>
        <w:t> </w:t>
      </w:r>
      <w:r>
        <w:rPr/>
        <w:t>to</w:t>
      </w:r>
      <w:r>
        <w:rPr>
          <w:spacing w:val="-6"/>
        </w:rPr>
        <w:t> </w:t>
      </w:r>
      <w:r>
        <w:rPr/>
        <w:t>figure</w:t>
      </w:r>
      <w:r>
        <w:rPr>
          <w:spacing w:val="-6"/>
        </w:rPr>
        <w:t> </w:t>
      </w:r>
      <w:r>
        <w:rPr/>
        <w:t>out</w:t>
      </w:r>
      <w:r>
        <w:rPr>
          <w:spacing w:val="-6"/>
        </w:rPr>
        <w:t> </w:t>
      </w:r>
      <w:r>
        <w:rPr/>
        <w:t>whether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state</w:t>
      </w:r>
      <w:r>
        <w:rPr>
          <w:spacing w:val="-6"/>
        </w:rPr>
        <w:t> </w:t>
      </w:r>
      <w:r>
        <w:rPr/>
        <w:t>has</w:t>
      </w:r>
      <w:r>
        <w:rPr>
          <w:spacing w:val="-5"/>
        </w:rPr>
        <w:t> </w:t>
      </w:r>
      <w:r>
        <w:rPr/>
        <w:t>personal jurisdiction over a particular defendant, start by asking questions like these:</w:t>
      </w:r>
    </w:p>
    <w:p>
      <w:pPr>
        <w:pStyle w:val="BodyText"/>
        <w:spacing w:after="0" w:line="252" w:lineRule="auto"/>
        <w:sectPr>
          <w:footerReference w:type="default" r:id="rId5"/>
          <w:type w:val="continuous"/>
          <w:pgSz w:w="12240" w:h="15840"/>
          <w:pgMar w:header="0" w:footer="1419" w:top="1420" w:bottom="1600" w:left="1800" w:right="1800"/>
          <w:pgNumType w:start="1"/>
        </w:sectPr>
      </w:pPr>
    </w:p>
    <w:p>
      <w:pPr>
        <w:spacing w:line="20" w:lineRule="exact"/>
        <w:ind w:left="180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5256530" cy="10795"/>
                <wp:effectExtent l="0" t="0" r="0" b="0"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5256530" cy="10795"/>
                          <a:chExt cx="5256530" cy="1079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525653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56530" h="10795">
                                <a:moveTo>
                                  <a:pt x="5256276" y="10668"/>
                                </a:move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  <a:lnTo>
                                  <a:pt x="5256276" y="0"/>
                                </a:lnTo>
                                <a:lnTo>
                                  <a:pt x="5256276" y="106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413.9pt;height:.85pt;mso-position-horizontal-relative:char;mso-position-vertical-relative:line" id="docshapegroup2" coordorigin="0,0" coordsize="8278,17">
                <v:rect style="position:absolute;left:0;top:0;width:8278;height:17" id="docshape3" filled="true" fillcolor="#000000" stroked="false">
                  <v:fill type="solid"/>
                </v:rect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3"/>
      </w:pPr>
    </w:p>
    <w:p>
      <w:pPr>
        <w:pStyle w:val="Heading3"/>
      </w:pPr>
      <w:r>
        <w:rPr>
          <w:color w:val="0000FF"/>
          <w:w w:val="85"/>
        </w:rPr>
        <w:t>Ways</w:t>
      </w:r>
      <w:r>
        <w:rPr>
          <w:color w:val="0000FF"/>
          <w:spacing w:val="12"/>
        </w:rPr>
        <w:t> </w:t>
      </w:r>
      <w:r>
        <w:rPr>
          <w:color w:val="0000FF"/>
          <w:w w:val="85"/>
        </w:rPr>
        <w:t>of</w:t>
      </w:r>
      <w:r>
        <w:rPr>
          <w:color w:val="0000FF"/>
          <w:spacing w:val="10"/>
        </w:rPr>
        <w:t> </w:t>
      </w:r>
      <w:r>
        <w:rPr>
          <w:color w:val="0000FF"/>
          <w:w w:val="85"/>
        </w:rPr>
        <w:t>Getting</w:t>
      </w:r>
      <w:r>
        <w:rPr>
          <w:color w:val="0000FF"/>
          <w:spacing w:val="12"/>
        </w:rPr>
        <w:t> </w:t>
      </w:r>
      <w:r>
        <w:rPr>
          <w:color w:val="0000FF"/>
          <w:w w:val="85"/>
        </w:rPr>
        <w:t>Jurisdiction</w:t>
      </w:r>
      <w:r>
        <w:rPr>
          <w:color w:val="0000FF"/>
          <w:spacing w:val="14"/>
        </w:rPr>
        <w:t> </w:t>
      </w:r>
      <w:r>
        <w:rPr>
          <w:color w:val="0000FF"/>
          <w:w w:val="85"/>
        </w:rPr>
        <w:t>over</w:t>
      </w:r>
      <w:r>
        <w:rPr>
          <w:color w:val="0000FF"/>
          <w:spacing w:val="10"/>
        </w:rPr>
        <w:t> </w:t>
      </w:r>
      <w:r>
        <w:rPr>
          <w:color w:val="0000FF"/>
          <w:w w:val="85"/>
        </w:rPr>
        <w:t>a</w:t>
      </w:r>
      <w:r>
        <w:rPr>
          <w:color w:val="0000FF"/>
          <w:spacing w:val="10"/>
        </w:rPr>
        <w:t> </w:t>
      </w:r>
      <w:r>
        <w:rPr>
          <w:color w:val="0000FF"/>
          <w:spacing w:val="-2"/>
          <w:w w:val="85"/>
        </w:rPr>
        <w:t>Defendant</w:t>
      </w:r>
    </w:p>
    <w:p>
      <w:pPr>
        <w:pStyle w:val="BodyText"/>
        <w:spacing w:before="55"/>
        <w:rPr>
          <w:rFonts w:ascii="Arial"/>
          <w:b/>
        </w:rPr>
      </w:pPr>
    </w:p>
    <w:p>
      <w:pPr>
        <w:pStyle w:val="ListParagraph"/>
        <w:numPr>
          <w:ilvl w:val="0"/>
          <w:numId w:val="1"/>
        </w:numPr>
        <w:tabs>
          <w:tab w:pos="1804" w:val="left" w:leader="none"/>
        </w:tabs>
        <w:spacing w:line="240" w:lineRule="auto" w:before="0" w:after="0"/>
        <w:ind w:left="1804" w:right="0" w:hanging="184"/>
        <w:jc w:val="left"/>
        <w:rPr>
          <w:sz w:val="22"/>
        </w:rPr>
      </w:pPr>
      <w:r>
        <w:rPr>
          <w:sz w:val="22"/>
        </w:rPr>
        <w:t>Does</w:t>
      </w:r>
      <w:r>
        <w:rPr>
          <w:spacing w:val="5"/>
          <w:sz w:val="22"/>
        </w:rPr>
        <w:t> </w:t>
      </w:r>
      <w:r>
        <w:rPr>
          <w:sz w:val="22"/>
        </w:rPr>
        <w:t>the</w:t>
      </w:r>
      <w:r>
        <w:rPr>
          <w:spacing w:val="3"/>
          <w:sz w:val="22"/>
        </w:rPr>
        <w:t> </w:t>
      </w:r>
      <w:r>
        <w:rPr>
          <w:sz w:val="22"/>
        </w:rPr>
        <w:t>defendant</w:t>
      </w:r>
      <w:r>
        <w:rPr>
          <w:spacing w:val="3"/>
          <w:sz w:val="22"/>
        </w:rPr>
        <w:t> </w:t>
      </w:r>
      <w:r>
        <w:rPr>
          <w:sz w:val="22"/>
        </w:rPr>
        <w:t>reside</w:t>
      </w:r>
      <w:r>
        <w:rPr>
          <w:spacing w:val="2"/>
          <w:sz w:val="22"/>
        </w:rPr>
        <w:t> </w:t>
      </w:r>
      <w:r>
        <w:rPr>
          <w:sz w:val="22"/>
        </w:rPr>
        <w:t>in</w:t>
      </w:r>
      <w:r>
        <w:rPr>
          <w:spacing w:val="6"/>
          <w:sz w:val="22"/>
        </w:rPr>
        <w:t> </w:t>
      </w:r>
      <w:r>
        <w:rPr>
          <w:sz w:val="22"/>
        </w:rPr>
        <w:t>the</w:t>
      </w:r>
      <w:r>
        <w:rPr>
          <w:spacing w:val="3"/>
          <w:sz w:val="22"/>
        </w:rPr>
        <w:t> </w:t>
      </w:r>
      <w:r>
        <w:rPr>
          <w:sz w:val="22"/>
        </w:rPr>
        <w:t>forum</w:t>
      </w:r>
      <w:r>
        <w:rPr>
          <w:spacing w:val="2"/>
          <w:sz w:val="22"/>
        </w:rPr>
        <w:t> </w:t>
      </w:r>
      <w:r>
        <w:rPr>
          <w:spacing w:val="-2"/>
          <w:sz w:val="22"/>
        </w:rPr>
        <w:t>state?</w:t>
      </w:r>
    </w:p>
    <w:p>
      <w:pPr>
        <w:pStyle w:val="ListParagraph"/>
        <w:numPr>
          <w:ilvl w:val="1"/>
          <w:numId w:val="1"/>
        </w:numPr>
        <w:tabs>
          <w:tab w:pos="3780" w:val="left" w:leader="none"/>
        </w:tabs>
        <w:spacing w:line="249" w:lineRule="auto" w:before="20" w:after="0"/>
        <w:ind w:left="3780" w:right="1683" w:hanging="500"/>
        <w:jc w:val="left"/>
        <w:rPr>
          <w:b/>
          <w:sz w:val="20"/>
        </w:rPr>
      </w:pPr>
      <w:r>
        <w:rPr>
          <w:b/>
          <w:sz w:val="20"/>
        </w:rPr>
        <w:t>If yes, that state has general </w:t>
      </w:r>
      <w:r>
        <w:rPr>
          <w:b/>
          <w:spacing w:val="-2"/>
          <w:sz w:val="20"/>
        </w:rPr>
        <w:t>jurisdiction</w:t>
      </w:r>
      <w:r>
        <w:rPr>
          <w:b/>
          <w:spacing w:val="-11"/>
          <w:sz w:val="20"/>
        </w:rPr>
        <w:t> </w:t>
      </w:r>
      <w:r>
        <w:rPr>
          <w:b/>
          <w:spacing w:val="-2"/>
          <w:sz w:val="20"/>
        </w:rPr>
        <w:t>over</w:t>
      </w:r>
      <w:r>
        <w:rPr>
          <w:b/>
          <w:spacing w:val="-10"/>
          <w:sz w:val="20"/>
        </w:rPr>
        <w:t> </w:t>
      </w:r>
      <w:r>
        <w:rPr>
          <w:b/>
          <w:spacing w:val="-2"/>
          <w:sz w:val="20"/>
        </w:rPr>
        <w:t>her</w:t>
      </w:r>
      <w:r>
        <w:rPr>
          <w:b/>
          <w:spacing w:val="-11"/>
          <w:sz w:val="20"/>
        </w:rPr>
        <w:t> </w:t>
      </w:r>
      <w:r>
        <w:rPr>
          <w:b/>
          <w:spacing w:val="-2"/>
          <w:sz w:val="20"/>
        </w:rPr>
        <w:t>—</w:t>
      </w:r>
      <w:r>
        <w:rPr>
          <w:b/>
          <w:spacing w:val="-10"/>
          <w:sz w:val="20"/>
        </w:rPr>
        <w:t> </w:t>
      </w:r>
      <w:r>
        <w:rPr>
          <w:b/>
          <w:spacing w:val="-2"/>
          <w:sz w:val="20"/>
        </w:rPr>
        <w:t>jurisdiction</w:t>
      </w:r>
      <w:r>
        <w:rPr>
          <w:b/>
          <w:spacing w:val="-11"/>
          <w:sz w:val="20"/>
        </w:rPr>
        <w:t> </w:t>
      </w:r>
      <w:r>
        <w:rPr>
          <w:b/>
          <w:spacing w:val="-2"/>
          <w:sz w:val="20"/>
        </w:rPr>
        <w:t>to </w:t>
      </w:r>
      <w:r>
        <w:rPr>
          <w:b/>
          <w:sz w:val="20"/>
        </w:rPr>
        <w:t>adjudicate any claim against her.</w:t>
      </w:r>
    </w:p>
    <w:p>
      <w:pPr>
        <w:pStyle w:val="BodyText"/>
        <w:spacing w:before="41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1888" w:val="left" w:leader="none"/>
          <w:tab w:pos="1892" w:val="left" w:leader="none"/>
        </w:tabs>
        <w:spacing w:line="259" w:lineRule="auto" w:before="0" w:after="0"/>
        <w:ind w:left="1892" w:right="550" w:hanging="273"/>
        <w:jc w:val="left"/>
        <w:rPr>
          <w:sz w:val="22"/>
        </w:rPr>
      </w:pPr>
      <w:r>
        <w:rPr>
          <w:sz w:val="22"/>
        </w:rPr>
        <w:t>If the defendant does not — or might not — reside in the forum state, does she have jurisdiction-creating contacts with the forum state?</w:t>
      </w:r>
    </w:p>
    <w:p>
      <w:pPr>
        <w:pStyle w:val="ListParagraph"/>
        <w:numPr>
          <w:ilvl w:val="1"/>
          <w:numId w:val="1"/>
        </w:numPr>
        <w:tabs>
          <w:tab w:pos="3780" w:val="left" w:leader="none"/>
        </w:tabs>
        <w:spacing w:line="249" w:lineRule="auto" w:before="0" w:after="0"/>
        <w:ind w:left="3780" w:right="1718" w:hanging="500"/>
        <w:jc w:val="left"/>
        <w:rPr>
          <w:b/>
          <w:sz w:val="20"/>
        </w:rPr>
      </w:pPr>
      <w:r>
        <w:rPr>
          <w:b/>
          <w:sz w:val="20"/>
        </w:rPr>
        <w:t>If the answers to the three of the questions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below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are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all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yes,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the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forum state has long-arm jurisdiction over the defendant.</w:t>
      </w:r>
    </w:p>
    <w:p>
      <w:pPr>
        <w:pStyle w:val="BodyText"/>
        <w:spacing w:before="35"/>
        <w:rPr>
          <w:b/>
          <w:sz w:val="20"/>
        </w:rPr>
      </w:pPr>
    </w:p>
    <w:p>
      <w:pPr>
        <w:pStyle w:val="ListParagraph"/>
        <w:numPr>
          <w:ilvl w:val="0"/>
          <w:numId w:val="2"/>
        </w:numPr>
        <w:tabs>
          <w:tab w:pos="3060" w:val="left" w:leader="none"/>
        </w:tabs>
        <w:spacing w:line="259" w:lineRule="auto" w:before="0" w:after="0"/>
        <w:ind w:left="3060" w:right="1097" w:hanging="720"/>
        <w:jc w:val="left"/>
        <w:rPr>
          <w:sz w:val="22"/>
        </w:rPr>
      </w:pPr>
      <w:r>
        <w:rPr>
          <w:sz w:val="22"/>
        </w:rPr>
        <w:t>Does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forum</w:t>
      </w:r>
      <w:r>
        <w:rPr>
          <w:spacing w:val="-4"/>
          <w:sz w:val="22"/>
        </w:rPr>
        <w:t> </w:t>
      </w:r>
      <w:r>
        <w:rPr>
          <w:sz w:val="22"/>
        </w:rPr>
        <w:t>state’s</w:t>
      </w:r>
      <w:r>
        <w:rPr>
          <w:spacing w:val="-3"/>
          <w:sz w:val="22"/>
        </w:rPr>
        <w:t> </w:t>
      </w:r>
      <w:r>
        <w:rPr>
          <w:sz w:val="22"/>
        </w:rPr>
        <w:t>long-arm</w:t>
      </w:r>
      <w:r>
        <w:rPr>
          <w:spacing w:val="-4"/>
          <w:sz w:val="22"/>
        </w:rPr>
        <w:t> </w:t>
      </w:r>
      <w:r>
        <w:rPr>
          <w:sz w:val="22"/>
        </w:rPr>
        <w:t>statute</w:t>
      </w:r>
      <w:r>
        <w:rPr>
          <w:spacing w:val="-4"/>
          <w:sz w:val="22"/>
        </w:rPr>
        <w:t> </w:t>
      </w:r>
      <w:r>
        <w:rPr>
          <w:sz w:val="22"/>
        </w:rPr>
        <w:t>cover</w:t>
      </w:r>
      <w:r>
        <w:rPr>
          <w:spacing w:val="-4"/>
          <w:sz w:val="22"/>
        </w:rPr>
        <w:t> </w:t>
      </w:r>
      <w:r>
        <w:rPr>
          <w:sz w:val="22"/>
        </w:rPr>
        <w:t>both her and the claim?</w:t>
      </w:r>
    </w:p>
    <w:p>
      <w:pPr>
        <w:pStyle w:val="BodyText"/>
        <w:spacing w:before="27"/>
      </w:pPr>
    </w:p>
    <w:p>
      <w:pPr>
        <w:pStyle w:val="ListParagraph"/>
        <w:numPr>
          <w:ilvl w:val="0"/>
          <w:numId w:val="2"/>
        </w:numPr>
        <w:tabs>
          <w:tab w:pos="3060" w:val="left" w:leader="none"/>
        </w:tabs>
        <w:spacing w:line="259" w:lineRule="auto" w:before="1" w:after="0"/>
        <w:ind w:left="3060" w:right="1142" w:hanging="720"/>
        <w:jc w:val="left"/>
        <w:rPr>
          <w:sz w:val="22"/>
        </w:rPr>
      </w:pPr>
      <w:r>
        <w:rPr>
          <w:sz w:val="22"/>
        </w:rPr>
        <w:t>Does</w:t>
      </w:r>
      <w:r>
        <w:rPr>
          <w:spacing w:val="-1"/>
          <w:sz w:val="22"/>
        </w:rPr>
        <w:t> </w:t>
      </w:r>
      <w:r>
        <w:rPr>
          <w:sz w:val="22"/>
        </w:rPr>
        <w:t>she</w:t>
      </w:r>
      <w:r>
        <w:rPr>
          <w:spacing w:val="-4"/>
          <w:sz w:val="22"/>
        </w:rPr>
        <w:t> </w:t>
      </w:r>
      <w:r>
        <w:rPr>
          <w:sz w:val="22"/>
        </w:rPr>
        <w:t>have</w:t>
      </w:r>
      <w:r>
        <w:rPr>
          <w:spacing w:val="-4"/>
          <w:sz w:val="22"/>
        </w:rPr>
        <w:t> </w:t>
      </w:r>
      <w:r>
        <w:rPr>
          <w:sz w:val="22"/>
        </w:rPr>
        <w:t>minimum</w:t>
      </w:r>
      <w:r>
        <w:rPr>
          <w:spacing w:val="-4"/>
          <w:sz w:val="22"/>
        </w:rPr>
        <w:t> </w:t>
      </w:r>
      <w:r>
        <w:rPr>
          <w:sz w:val="22"/>
        </w:rPr>
        <w:t>contacts</w:t>
      </w:r>
      <w:r>
        <w:rPr>
          <w:spacing w:val="-3"/>
          <w:sz w:val="22"/>
        </w:rPr>
        <w:t> </w:t>
      </w:r>
      <w:r>
        <w:rPr>
          <w:sz w:val="22"/>
        </w:rPr>
        <w:t>with</w:t>
      </w:r>
      <w:r>
        <w:rPr>
          <w:spacing w:val="-2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foreign state in at least one of the following ways?</w:t>
      </w:r>
    </w:p>
    <w:p>
      <w:pPr>
        <w:pStyle w:val="BodyText"/>
        <w:spacing w:before="3"/>
      </w:pPr>
    </w:p>
    <w:p>
      <w:pPr>
        <w:spacing w:line="249" w:lineRule="auto" w:before="1"/>
        <w:ind w:left="3780" w:right="800" w:firstLine="0"/>
        <w:jc w:val="left"/>
        <w:rPr>
          <w:i/>
          <w:sz w:val="20"/>
        </w:rPr>
      </w:pPr>
      <w:r>
        <w:rPr>
          <w:i/>
          <w:w w:val="90"/>
          <w:sz w:val="20"/>
        </w:rPr>
        <w:t>(List here the types of minimum contacts that courts have</w:t>
      </w:r>
      <w:r>
        <w:rPr>
          <w:i/>
          <w:spacing w:val="-3"/>
          <w:sz w:val="20"/>
        </w:rPr>
        <w:t> </w:t>
      </w:r>
      <w:r>
        <w:rPr>
          <w:i/>
          <w:w w:val="90"/>
          <w:sz w:val="20"/>
        </w:rPr>
        <w:t>upheld</w:t>
      </w:r>
      <w:r>
        <w:rPr>
          <w:i/>
          <w:sz w:val="20"/>
        </w:rPr>
        <w:t> </w:t>
      </w:r>
      <w:r>
        <w:rPr>
          <w:i/>
          <w:w w:val="90"/>
          <w:sz w:val="20"/>
        </w:rPr>
        <w:t>in</w:t>
      </w:r>
      <w:r>
        <w:rPr>
          <w:i/>
          <w:spacing w:val="-1"/>
          <w:sz w:val="20"/>
        </w:rPr>
        <w:t> </w:t>
      </w:r>
      <w:r>
        <w:rPr>
          <w:i/>
          <w:w w:val="90"/>
          <w:sz w:val="20"/>
        </w:rPr>
        <w:t>the</w:t>
      </w:r>
      <w:r>
        <w:rPr>
          <w:i/>
          <w:sz w:val="20"/>
        </w:rPr>
        <w:t> </w:t>
      </w:r>
      <w:r>
        <w:rPr>
          <w:i/>
          <w:w w:val="90"/>
          <w:sz w:val="20"/>
        </w:rPr>
        <w:t>cases</w:t>
      </w:r>
      <w:r>
        <w:rPr>
          <w:i/>
          <w:spacing w:val="-1"/>
          <w:sz w:val="20"/>
        </w:rPr>
        <w:t> </w:t>
      </w:r>
      <w:r>
        <w:rPr>
          <w:i/>
          <w:w w:val="90"/>
          <w:sz w:val="20"/>
        </w:rPr>
        <w:t>in</w:t>
      </w:r>
      <w:r>
        <w:rPr>
          <w:i/>
          <w:spacing w:val="-1"/>
          <w:sz w:val="20"/>
        </w:rPr>
        <w:t> </w:t>
      </w:r>
      <w:r>
        <w:rPr>
          <w:i/>
          <w:w w:val="90"/>
          <w:sz w:val="20"/>
        </w:rPr>
        <w:t>your</w:t>
      </w:r>
      <w:r>
        <w:rPr>
          <w:i/>
          <w:sz w:val="20"/>
        </w:rPr>
        <w:t> </w:t>
      </w:r>
      <w:r>
        <w:rPr>
          <w:i/>
          <w:w w:val="90"/>
          <w:sz w:val="20"/>
        </w:rPr>
        <w:t>Civ</w:t>
      </w:r>
      <w:r>
        <w:rPr>
          <w:i/>
          <w:sz w:val="20"/>
        </w:rPr>
        <w:t> </w:t>
      </w:r>
      <w:r>
        <w:rPr>
          <w:i/>
          <w:w w:val="90"/>
          <w:sz w:val="20"/>
        </w:rPr>
        <w:t>Pro</w:t>
      </w:r>
      <w:r>
        <w:rPr>
          <w:i/>
          <w:sz w:val="20"/>
        </w:rPr>
        <w:t> </w:t>
      </w:r>
      <w:r>
        <w:rPr>
          <w:i/>
          <w:spacing w:val="-2"/>
          <w:w w:val="90"/>
          <w:sz w:val="20"/>
        </w:rPr>
        <w:t>casebook.)</w:t>
      </w:r>
    </w:p>
    <w:p>
      <w:pPr>
        <w:pStyle w:val="BodyText"/>
        <w:spacing w:before="40"/>
        <w:rPr>
          <w:i/>
          <w:sz w:val="20"/>
        </w:rPr>
      </w:pPr>
    </w:p>
    <w:p>
      <w:pPr>
        <w:pStyle w:val="ListParagraph"/>
        <w:numPr>
          <w:ilvl w:val="0"/>
          <w:numId w:val="2"/>
        </w:numPr>
        <w:tabs>
          <w:tab w:pos="3059" w:val="left" w:leader="none"/>
        </w:tabs>
        <w:spacing w:line="240" w:lineRule="auto" w:before="0" w:after="0"/>
        <w:ind w:left="3059" w:right="0" w:hanging="719"/>
        <w:jc w:val="left"/>
        <w:rPr>
          <w:sz w:val="22"/>
        </w:rPr>
      </w:pPr>
      <w:r>
        <w:rPr>
          <w:sz w:val="22"/>
        </w:rPr>
        <w:t>Does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claim</w:t>
      </w:r>
      <w:r>
        <w:rPr>
          <w:spacing w:val="-3"/>
          <w:sz w:val="22"/>
        </w:rPr>
        <w:t> </w:t>
      </w:r>
      <w:r>
        <w:rPr>
          <w:sz w:val="22"/>
        </w:rPr>
        <w:t>arise</w:t>
      </w:r>
      <w:r>
        <w:rPr>
          <w:spacing w:val="-4"/>
          <w:sz w:val="22"/>
        </w:rPr>
        <w:t> </w:t>
      </w:r>
      <w:r>
        <w:rPr>
          <w:sz w:val="22"/>
        </w:rPr>
        <w:t>out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those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contacts?</w:t>
      </w:r>
    </w:p>
    <w:p>
      <w:pPr>
        <w:pStyle w:val="BodyText"/>
        <w:spacing w:before="33"/>
      </w:pPr>
    </w:p>
    <w:p>
      <w:pPr>
        <w:pStyle w:val="ListParagraph"/>
        <w:numPr>
          <w:ilvl w:val="0"/>
          <w:numId w:val="1"/>
        </w:numPr>
        <w:tabs>
          <w:tab w:pos="1879" w:val="left" w:leader="none"/>
          <w:tab w:pos="1946" w:val="left" w:leader="none"/>
        </w:tabs>
        <w:spacing w:line="259" w:lineRule="auto" w:before="0" w:after="0"/>
        <w:ind w:left="1946" w:right="1178" w:hanging="327"/>
        <w:jc w:val="left"/>
        <w:rPr>
          <w:sz w:val="22"/>
        </w:rPr>
      </w:pPr>
      <w:r>
        <w:rPr>
          <w:sz w:val="22"/>
        </w:rPr>
        <w:t>Alternatively, was the defendant served with the summons and complaint while she was in the forum state?</w:t>
      </w:r>
    </w:p>
    <w:p>
      <w:pPr>
        <w:pStyle w:val="ListParagraph"/>
        <w:numPr>
          <w:ilvl w:val="1"/>
          <w:numId w:val="1"/>
        </w:numPr>
        <w:tabs>
          <w:tab w:pos="3779" w:val="left" w:leader="none"/>
        </w:tabs>
        <w:spacing w:line="246" w:lineRule="exact" w:before="0" w:after="0"/>
        <w:ind w:left="3779" w:right="0" w:hanging="499"/>
        <w:jc w:val="left"/>
        <w:rPr>
          <w:b/>
          <w:sz w:val="20"/>
        </w:rPr>
      </w:pPr>
      <w:r>
        <w:rPr>
          <w:b/>
          <w:spacing w:val="-2"/>
          <w:sz w:val="20"/>
        </w:rPr>
        <w:t>If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yes,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the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forum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state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has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tag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jurisdiction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over</w:t>
      </w:r>
      <w:r>
        <w:rPr>
          <w:b/>
          <w:spacing w:val="-5"/>
          <w:sz w:val="20"/>
        </w:rPr>
        <w:t> </w:t>
      </w:r>
      <w:r>
        <w:rPr>
          <w:b/>
          <w:spacing w:val="-4"/>
          <w:sz w:val="20"/>
        </w:rPr>
        <w:t>her.</w:t>
      </w:r>
    </w:p>
    <w:p>
      <w:pPr>
        <w:pStyle w:val="BodyText"/>
        <w:spacing w:before="49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1893" w:val="left" w:leader="none"/>
          <w:tab w:pos="1946" w:val="left" w:leader="none"/>
        </w:tabs>
        <w:spacing w:line="259" w:lineRule="auto" w:before="1" w:after="0"/>
        <w:ind w:left="1946" w:right="223" w:hanging="327"/>
        <w:jc w:val="left"/>
        <w:rPr>
          <w:sz w:val="22"/>
        </w:rPr>
      </w:pPr>
      <w:r>
        <w:rPr>
          <w:sz w:val="22"/>
        </w:rPr>
        <w:t>Alternatively has the defendant contractually agreed to jurisdiction in the forum state?</w:t>
      </w:r>
    </w:p>
    <w:p>
      <w:pPr>
        <w:pStyle w:val="ListParagraph"/>
        <w:numPr>
          <w:ilvl w:val="1"/>
          <w:numId w:val="1"/>
        </w:numPr>
        <w:tabs>
          <w:tab w:pos="3779" w:val="left" w:leader="none"/>
        </w:tabs>
        <w:spacing w:line="246" w:lineRule="exact" w:before="0" w:after="0"/>
        <w:ind w:left="3779" w:right="0" w:hanging="499"/>
        <w:jc w:val="left"/>
        <w:rPr>
          <w:b/>
          <w:sz w:val="20"/>
        </w:rPr>
      </w:pPr>
      <w:r>
        <w:rPr>
          <w:b/>
          <w:sz w:val="20"/>
        </w:rPr>
        <w:t>If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yes,</w:t>
      </w:r>
      <w:r>
        <w:rPr>
          <w:b/>
          <w:spacing w:val="-7"/>
          <w:sz w:val="20"/>
        </w:rPr>
        <w:t> </w:t>
      </w:r>
      <w:r>
        <w:rPr>
          <w:b/>
          <w:spacing w:val="-4"/>
          <w:sz w:val="20"/>
        </w:rPr>
        <w:t>....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5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1257300</wp:posOffset>
                </wp:positionH>
                <wp:positionV relativeFrom="paragraph">
                  <wp:posOffset>196213</wp:posOffset>
                </wp:positionV>
                <wp:extent cx="5256530" cy="10795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525653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56530" h="10795">
                              <a:moveTo>
                                <a:pt x="5256276" y="10668"/>
                              </a:move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5256276" y="0"/>
                              </a:lnTo>
                              <a:lnTo>
                                <a:pt x="5256276" y="106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99pt;margin-top:15.449917pt;width:413.88pt;height:.84pt;mso-position-horizontal-relative:page;mso-position-vertical-relative:paragraph;z-index:-15728128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47"/>
        <w:rPr>
          <w:b/>
          <w:sz w:val="20"/>
        </w:rPr>
      </w:pPr>
    </w:p>
    <w:p>
      <w:pPr>
        <w:pStyle w:val="BodyText"/>
        <w:spacing w:line="252" w:lineRule="auto"/>
        <w:ind w:left="180" w:right="230" w:firstLine="435"/>
      </w:pPr>
      <w:r>
        <w:rPr/>
        <w:t>If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lawyer</w:t>
      </w:r>
      <w:r>
        <w:rPr>
          <w:spacing w:val="-11"/>
        </w:rPr>
        <w:t> </w:t>
      </w:r>
      <w:r>
        <w:rPr/>
        <w:t>were</w:t>
      </w:r>
      <w:r>
        <w:rPr>
          <w:spacing w:val="-11"/>
        </w:rPr>
        <w:t> </w:t>
      </w:r>
      <w:r>
        <w:rPr/>
        <w:t>confronted</w:t>
      </w:r>
      <w:r>
        <w:rPr>
          <w:spacing w:val="-9"/>
        </w:rPr>
        <w:t> </w:t>
      </w:r>
      <w:r>
        <w:rPr/>
        <w:t>with</w:t>
      </w:r>
      <w:r>
        <w:rPr>
          <w:spacing w:val="-9"/>
        </w:rPr>
        <w:t> </w:t>
      </w:r>
      <w:r>
        <w:rPr/>
        <w:t>a</w:t>
      </w:r>
      <w:r>
        <w:rPr>
          <w:spacing w:val="-11"/>
        </w:rPr>
        <w:t> </w:t>
      </w:r>
      <w:r>
        <w:rPr/>
        <w:t>personal</w:t>
      </w:r>
      <w:r>
        <w:rPr>
          <w:spacing w:val="-11"/>
        </w:rPr>
        <w:t> </w:t>
      </w:r>
      <w:r>
        <w:rPr/>
        <w:t>jurisdiction</w:t>
      </w:r>
      <w:r>
        <w:rPr>
          <w:spacing w:val="-10"/>
        </w:rPr>
        <w:t> </w:t>
      </w:r>
      <w:r>
        <w:rPr/>
        <w:t>problem,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lawyer</w:t>
      </w:r>
      <w:r>
        <w:rPr>
          <w:spacing w:val="-11"/>
        </w:rPr>
        <w:t> </w:t>
      </w:r>
      <w:r>
        <w:rPr/>
        <w:t>would</w:t>
      </w:r>
      <w:r>
        <w:rPr>
          <w:spacing w:val="-11"/>
        </w:rPr>
        <w:t> </w:t>
      </w:r>
      <w:r>
        <w:rPr/>
        <w:t>find the solution through questions like these. During an exam, you’ll solve problems in similar </w:t>
      </w:r>
      <w:r>
        <w:rPr>
          <w:spacing w:val="-2"/>
        </w:rPr>
        <w:t>ways.</w:t>
      </w:r>
    </w:p>
    <w:p>
      <w:pPr>
        <w:pStyle w:val="BodyText"/>
        <w:spacing w:before="15"/>
      </w:pPr>
    </w:p>
    <w:p>
      <w:pPr>
        <w:spacing w:line="252" w:lineRule="auto" w:before="0"/>
        <w:ind w:left="180" w:right="230" w:firstLine="435"/>
        <w:jc w:val="left"/>
        <w:rPr>
          <w:sz w:val="22"/>
        </w:rPr>
      </w:pPr>
      <w:r>
        <w:rPr>
          <w:sz w:val="22"/>
        </w:rPr>
        <w:t>Be</w:t>
      </w:r>
      <w:r>
        <w:rPr>
          <w:spacing w:val="-14"/>
          <w:sz w:val="22"/>
        </w:rPr>
        <w:t> </w:t>
      </w:r>
      <w:r>
        <w:rPr>
          <w:sz w:val="22"/>
        </w:rPr>
        <w:t>careful.</w:t>
      </w:r>
      <w:r>
        <w:rPr>
          <w:spacing w:val="-14"/>
          <w:sz w:val="22"/>
        </w:rPr>
        <w:t> </w:t>
      </w:r>
      <w:r>
        <w:rPr>
          <w:sz w:val="22"/>
        </w:rPr>
        <w:t>The</w:t>
      </w:r>
      <w:r>
        <w:rPr>
          <w:spacing w:val="-14"/>
          <w:sz w:val="22"/>
        </w:rPr>
        <w:t> </w:t>
      </w:r>
      <w:r>
        <w:rPr>
          <w:sz w:val="22"/>
        </w:rPr>
        <w:t>questions</w:t>
      </w:r>
      <w:r>
        <w:rPr>
          <w:spacing w:val="-13"/>
          <w:sz w:val="22"/>
        </w:rPr>
        <w:t> </w:t>
      </w:r>
      <w:r>
        <w:rPr>
          <w:sz w:val="22"/>
        </w:rPr>
        <w:t>and</w:t>
      </w:r>
      <w:r>
        <w:rPr>
          <w:spacing w:val="-13"/>
          <w:sz w:val="22"/>
        </w:rPr>
        <w:t> </w:t>
      </w:r>
      <w:r>
        <w:rPr>
          <w:sz w:val="22"/>
        </w:rPr>
        <w:t>answers</w:t>
      </w:r>
      <w:r>
        <w:rPr>
          <w:spacing w:val="-12"/>
          <w:sz w:val="22"/>
        </w:rPr>
        <w:t> </w:t>
      </w:r>
      <w:r>
        <w:rPr>
          <w:sz w:val="22"/>
        </w:rPr>
        <w:t>above</w:t>
      </w:r>
      <w:r>
        <w:rPr>
          <w:spacing w:val="-14"/>
          <w:sz w:val="22"/>
        </w:rPr>
        <w:t> </w:t>
      </w:r>
      <w:r>
        <w:rPr>
          <w:sz w:val="22"/>
        </w:rPr>
        <w:t>oversimplify</w:t>
      </w:r>
      <w:r>
        <w:rPr>
          <w:spacing w:val="-14"/>
          <w:sz w:val="22"/>
        </w:rPr>
        <w:t> </w:t>
      </w:r>
      <w:r>
        <w:rPr>
          <w:sz w:val="22"/>
        </w:rPr>
        <w:t>personal</w:t>
      </w:r>
      <w:r>
        <w:rPr>
          <w:spacing w:val="-14"/>
          <w:sz w:val="22"/>
        </w:rPr>
        <w:t> </w:t>
      </w:r>
      <w:r>
        <w:rPr>
          <w:sz w:val="22"/>
        </w:rPr>
        <w:t>jurisdiction.</w:t>
      </w:r>
      <w:r>
        <w:rPr>
          <w:spacing w:val="-13"/>
          <w:sz w:val="22"/>
        </w:rPr>
        <w:t> </w:t>
      </w:r>
      <w:r>
        <w:rPr>
          <w:sz w:val="22"/>
        </w:rPr>
        <w:t>If</w:t>
      </w:r>
      <w:r>
        <w:rPr>
          <w:spacing w:val="-14"/>
          <w:sz w:val="22"/>
        </w:rPr>
        <w:t> </w:t>
      </w:r>
      <w:r>
        <w:rPr>
          <w:sz w:val="22"/>
        </w:rPr>
        <w:t>you make</w:t>
      </w:r>
      <w:r>
        <w:rPr>
          <w:spacing w:val="-14"/>
          <w:sz w:val="22"/>
        </w:rPr>
        <w:t> </w:t>
      </w:r>
      <w:r>
        <w:rPr>
          <w:sz w:val="22"/>
        </w:rPr>
        <w:t>a</w:t>
      </w:r>
      <w:r>
        <w:rPr>
          <w:spacing w:val="-14"/>
          <w:sz w:val="22"/>
        </w:rPr>
        <w:t> </w:t>
      </w:r>
      <w:r>
        <w:rPr>
          <w:sz w:val="22"/>
        </w:rPr>
        <w:t>personal</w:t>
      </w:r>
      <w:r>
        <w:rPr>
          <w:spacing w:val="-14"/>
          <w:sz w:val="22"/>
        </w:rPr>
        <w:t> </w:t>
      </w:r>
      <w:r>
        <w:rPr>
          <w:sz w:val="22"/>
        </w:rPr>
        <w:t>jurisdiction</w:t>
      </w:r>
      <w:r>
        <w:rPr>
          <w:spacing w:val="-13"/>
          <w:sz w:val="22"/>
        </w:rPr>
        <w:t> </w:t>
      </w:r>
      <w:r>
        <w:rPr>
          <w:sz w:val="22"/>
        </w:rPr>
        <w:t>flow</w:t>
      </w:r>
      <w:r>
        <w:rPr>
          <w:spacing w:val="-14"/>
          <w:sz w:val="22"/>
        </w:rPr>
        <w:t> </w:t>
      </w:r>
      <w:r>
        <w:rPr>
          <w:sz w:val="22"/>
        </w:rPr>
        <w:t>chart,</w:t>
      </w:r>
      <w:r>
        <w:rPr>
          <w:spacing w:val="-14"/>
          <w:sz w:val="22"/>
        </w:rPr>
        <w:t> </w:t>
      </w:r>
      <w:r>
        <w:rPr>
          <w:i/>
          <w:sz w:val="22"/>
        </w:rPr>
        <w:t>it</w:t>
      </w:r>
      <w:r>
        <w:rPr>
          <w:i/>
          <w:spacing w:val="-14"/>
          <w:sz w:val="22"/>
        </w:rPr>
        <w:t> </w:t>
      </w:r>
      <w:r>
        <w:rPr>
          <w:i/>
          <w:sz w:val="22"/>
        </w:rPr>
        <w:t>will</w:t>
      </w:r>
      <w:r>
        <w:rPr>
          <w:i/>
          <w:spacing w:val="-13"/>
          <w:sz w:val="22"/>
        </w:rPr>
        <w:t> </w:t>
      </w:r>
      <w:r>
        <w:rPr>
          <w:i/>
          <w:sz w:val="22"/>
        </w:rPr>
        <w:t>have</w:t>
      </w:r>
      <w:r>
        <w:rPr>
          <w:i/>
          <w:spacing w:val="-14"/>
          <w:sz w:val="22"/>
        </w:rPr>
        <w:t> </w:t>
      </w:r>
      <w:r>
        <w:rPr>
          <w:i/>
          <w:sz w:val="22"/>
        </w:rPr>
        <w:t>to</w:t>
      </w:r>
      <w:r>
        <w:rPr>
          <w:i/>
          <w:spacing w:val="-14"/>
          <w:sz w:val="22"/>
        </w:rPr>
        <w:t> </w:t>
      </w:r>
      <w:r>
        <w:rPr>
          <w:i/>
          <w:sz w:val="22"/>
        </w:rPr>
        <w:t>be</w:t>
      </w:r>
      <w:r>
        <w:rPr>
          <w:i/>
          <w:spacing w:val="-14"/>
          <w:sz w:val="22"/>
        </w:rPr>
        <w:t> </w:t>
      </w:r>
      <w:r>
        <w:rPr>
          <w:i/>
          <w:sz w:val="22"/>
        </w:rPr>
        <w:t>much</w:t>
      </w:r>
      <w:r>
        <w:rPr>
          <w:i/>
          <w:spacing w:val="-13"/>
          <w:sz w:val="22"/>
        </w:rPr>
        <w:t> </w:t>
      </w:r>
      <w:r>
        <w:rPr>
          <w:i/>
          <w:sz w:val="22"/>
        </w:rPr>
        <w:t>more</w:t>
      </w:r>
      <w:r>
        <w:rPr>
          <w:i/>
          <w:spacing w:val="-14"/>
          <w:sz w:val="22"/>
        </w:rPr>
        <w:t> </w:t>
      </w:r>
      <w:r>
        <w:rPr>
          <w:i/>
          <w:sz w:val="22"/>
        </w:rPr>
        <w:t>complicated</w:t>
      </w:r>
      <w:r>
        <w:rPr>
          <w:i/>
          <w:spacing w:val="-14"/>
          <w:sz w:val="22"/>
        </w:rPr>
        <w:t> </w:t>
      </w:r>
      <w:r>
        <w:rPr>
          <w:i/>
          <w:sz w:val="22"/>
        </w:rPr>
        <w:t>than</w:t>
      </w:r>
      <w:r>
        <w:rPr>
          <w:i/>
          <w:spacing w:val="-14"/>
          <w:sz w:val="22"/>
        </w:rPr>
        <w:t> </w:t>
      </w:r>
      <w:r>
        <w:rPr>
          <w:i/>
          <w:sz w:val="22"/>
        </w:rPr>
        <w:t>this </w:t>
      </w:r>
      <w:r>
        <w:rPr>
          <w:i/>
          <w:spacing w:val="-2"/>
          <w:sz w:val="22"/>
        </w:rPr>
        <w:t>example</w:t>
      </w:r>
      <w:r>
        <w:rPr>
          <w:spacing w:val="-2"/>
          <w:sz w:val="22"/>
        </w:rPr>
        <w:t>.</w:t>
      </w:r>
    </w:p>
    <w:sectPr>
      <w:pgSz w:w="12240" w:h="15840"/>
      <w:pgMar w:header="0" w:footer="1419" w:top="1720" w:bottom="1600" w:left="180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7152">
              <wp:simplePos x="0" y="0"/>
              <wp:positionH relativeFrom="page">
                <wp:posOffset>6182359</wp:posOffset>
              </wp:positionH>
              <wp:positionV relativeFrom="page">
                <wp:posOffset>9017952</wp:posOffset>
              </wp:positionV>
              <wp:extent cx="384810" cy="1397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848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9" w:lineRule="exact" w:before="0"/>
                            <w:ind w:left="20" w:right="0" w:firstLine="0"/>
                            <w:jc w:val="left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5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w w:val="9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w w:val="9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w w:val="9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w w:val="95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w w:val="9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6.799988pt;margin-top:710.075012pt;width:30.3pt;height:11pt;mso-position-horizontal-relative:page;mso-position-vertical-relative:page;z-index:-15779328" type="#_x0000_t202" id="docshape1" filled="false" stroked="false">
              <v:textbox inset="0,0,0,0">
                <w:txbxContent>
                  <w:p>
                    <w:pPr>
                      <w:spacing w:line="189" w:lineRule="exact" w:before="0"/>
                      <w:ind w:left="20" w:right="0" w:firstLine="0"/>
                      <w:jc w:val="left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w w:val="85"/>
                        <w:sz w:val="18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spacing w:val="-10"/>
                        <w:w w:val="95"/>
                        <w:sz w:val="18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10"/>
                        <w:w w:val="95"/>
                        <w:sz w:val="18"/>
                      </w:rPr>
                      <w:instrText> PAGE </w:instrText>
                    </w:r>
                    <w:r>
                      <w:rPr>
                        <w:rFonts w:ascii="Arial"/>
                        <w:b/>
                        <w:spacing w:val="-10"/>
                        <w:w w:val="95"/>
                        <w:sz w:val="18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spacing w:val="-10"/>
                        <w:w w:val="95"/>
                        <w:sz w:val="18"/>
                      </w:rPr>
                      <w:t>2</w:t>
                    </w:r>
                    <w:r>
                      <w:rPr>
                        <w:rFonts w:ascii="Arial"/>
                        <w:b/>
                        <w:spacing w:val="-10"/>
                        <w:w w:val="95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."/>
      <w:lvlJc w:val="left"/>
      <w:pPr>
        <w:ind w:left="3060" w:hanging="720"/>
        <w:jc w:val="left"/>
      </w:pPr>
      <w:rPr>
        <w:rFonts w:hint="default" w:ascii="Arial" w:hAnsi="Arial" w:eastAsia="Arial" w:cs="Arial"/>
        <w:b/>
        <w:bCs/>
        <w:i w:val="0"/>
        <w:iCs w:val="0"/>
        <w:color w:val="0000FF"/>
        <w:spacing w:val="0"/>
        <w:w w:val="88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3618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4176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734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292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50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08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66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24" w:hanging="72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804" w:hanging="185"/>
        <w:jc w:val="left"/>
      </w:pPr>
      <w:rPr>
        <w:rFonts w:hint="default" w:ascii="Arial" w:hAnsi="Arial" w:eastAsia="Arial" w:cs="Arial"/>
        <w:b/>
        <w:bCs/>
        <w:i w:val="0"/>
        <w:iCs w:val="0"/>
        <w:color w:val="0000FF"/>
        <w:spacing w:val="0"/>
        <w:w w:val="7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3780" w:hanging="500"/>
      </w:pPr>
      <w:rPr>
        <w:rFonts w:hint="default" w:ascii="Arial" w:hAnsi="Arial" w:eastAsia="Arial" w:cs="Arial"/>
        <w:b w:val="0"/>
        <w:bCs w:val="0"/>
        <w:i w:val="0"/>
        <w:iCs w:val="0"/>
        <w:color w:val="0000FF"/>
        <w:spacing w:val="0"/>
        <w:w w:val="265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4320" w:hanging="5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860" w:hanging="5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00" w:hanging="5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40" w:hanging="5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80" w:hanging="5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020" w:hanging="5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60" w:hanging="50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2709" w:right="1930" w:hanging="488"/>
      <w:outlineLvl w:val="1"/>
    </w:pPr>
    <w:rPr>
      <w:rFonts w:ascii="Times New Roman" w:hAnsi="Times New Roman" w:eastAsia="Times New Roman" w:cs="Times New Roman"/>
      <w:b/>
      <w:bCs/>
      <w:sz w:val="36"/>
      <w:szCs w:val="36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4"/>
      <w:ind w:left="5011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1"/>
      <w:ind w:left="78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946" w:hanging="720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ravvikumaar</dc:creator>
  <dc:title>23 HOW TO </dc:title>
  <dcterms:created xsi:type="dcterms:W3CDTF">2026-03-17T15:21:10Z</dcterms:created>
  <dcterms:modified xsi:type="dcterms:W3CDTF">2026-03-17T15:21:10Z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Creator">
    <vt:lpwstr>PrintServer200</vt:lpwstr>
  </property>
  <property fmtid="{D5CDD505-2E9C-101B-9397-08002B2CF9AE}" pid="4" name="LastSaved">
    <vt:filetime>2026-03-17T00:00:00Z</vt:filetime>
  </property>
  <property fmtid="{D5CDD505-2E9C-101B-9397-08002B2CF9AE}" pid="5" name="Producer">
    <vt:lpwstr>Corel PDF Engine Version 20.0.0.200</vt:lpwstr>
  </property>
</Properties>
</file>